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0F8" w:rsidRPr="004D31A3" w:rsidRDefault="008E70F8" w:rsidP="00FB7F72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Na</w:t>
      </w:r>
      <w:r w:rsidR="004D31A3" w:rsidRPr="004D31A3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 xml:space="preserve"> temelju</w:t>
      </w:r>
      <w:r w:rsidR="004D31A3" w:rsidRPr="004D31A3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 xml:space="preserve"> </w:t>
      </w:r>
      <w:r w:rsidR="00AB6D54" w:rsidRPr="004D31A3">
        <w:rPr>
          <w:rFonts w:ascii="Times New Roman" w:hAnsi="Times New Roman"/>
          <w:sz w:val="24"/>
          <w:szCs w:val="24"/>
        </w:rPr>
        <w:t xml:space="preserve">članka 12. Izjave o osnivanju trgovačkog društva Bucavac d.o.o. za obavljanje komunalnih djelatnosti, </w:t>
      </w:r>
      <w:r w:rsidRPr="004D31A3">
        <w:rPr>
          <w:rFonts w:ascii="Times New Roman" w:hAnsi="Times New Roman"/>
          <w:sz w:val="24"/>
          <w:szCs w:val="24"/>
        </w:rPr>
        <w:t>članka 34.</w:t>
      </w:r>
      <w:r w:rsidR="00AB6D54" w:rsidRPr="004D31A3">
        <w:rPr>
          <w:rFonts w:ascii="Times New Roman" w:hAnsi="Times New Roman"/>
          <w:sz w:val="24"/>
          <w:szCs w:val="24"/>
        </w:rPr>
        <w:t xml:space="preserve"> Zakona o fiskalnoj </w:t>
      </w:r>
      <w:r w:rsidRPr="004D31A3">
        <w:rPr>
          <w:rFonts w:ascii="Times New Roman" w:hAnsi="Times New Roman"/>
          <w:sz w:val="24"/>
          <w:szCs w:val="24"/>
        </w:rPr>
        <w:t xml:space="preserve">odgovornosti (NN, br. 111/18) i članka 7. Uredbe o </w:t>
      </w:r>
      <w:r w:rsidR="00AB6D54" w:rsidRPr="004D31A3">
        <w:rPr>
          <w:rFonts w:ascii="Times New Roman" w:hAnsi="Times New Roman"/>
          <w:sz w:val="24"/>
          <w:szCs w:val="24"/>
        </w:rPr>
        <w:t xml:space="preserve">sastavljanju i predaji Izjave o </w:t>
      </w:r>
      <w:r w:rsidRPr="004D31A3">
        <w:rPr>
          <w:rFonts w:ascii="Times New Roman" w:hAnsi="Times New Roman"/>
          <w:sz w:val="24"/>
          <w:szCs w:val="24"/>
        </w:rPr>
        <w:t xml:space="preserve">fiskalnoj odgovornosti (NN, br. 95/19), </w:t>
      </w:r>
      <w:r w:rsidR="00AB6D54" w:rsidRPr="004D31A3">
        <w:rPr>
          <w:rFonts w:ascii="Times New Roman" w:hAnsi="Times New Roman"/>
          <w:sz w:val="24"/>
          <w:szCs w:val="24"/>
        </w:rPr>
        <w:t xml:space="preserve">direktor </w:t>
      </w:r>
      <w:proofErr w:type="spellStart"/>
      <w:r w:rsidR="004D31A3">
        <w:rPr>
          <w:rFonts w:ascii="Times New Roman" w:hAnsi="Times New Roman"/>
          <w:sz w:val="24"/>
          <w:szCs w:val="24"/>
        </w:rPr>
        <w:t>Bucavca</w:t>
      </w:r>
      <w:proofErr w:type="spellEnd"/>
      <w:r w:rsidR="004D31A3">
        <w:rPr>
          <w:rFonts w:ascii="Times New Roman" w:hAnsi="Times New Roman"/>
          <w:sz w:val="24"/>
          <w:szCs w:val="24"/>
        </w:rPr>
        <w:t xml:space="preserve"> d.o.o.</w:t>
      </w:r>
      <w:r w:rsidR="00AB6D54" w:rsidRPr="004D31A3">
        <w:rPr>
          <w:rFonts w:ascii="Times New Roman" w:hAnsi="Times New Roman"/>
          <w:sz w:val="24"/>
          <w:szCs w:val="24"/>
        </w:rPr>
        <w:t xml:space="preserve"> </w:t>
      </w:r>
      <w:r w:rsidR="004D31A3">
        <w:rPr>
          <w:rFonts w:ascii="Times New Roman" w:hAnsi="Times New Roman"/>
          <w:sz w:val="24"/>
          <w:szCs w:val="24"/>
        </w:rPr>
        <w:t>donosi dana</w:t>
      </w:r>
      <w:r w:rsidRPr="004D31A3">
        <w:rPr>
          <w:rFonts w:ascii="Times New Roman" w:hAnsi="Times New Roman"/>
          <w:sz w:val="24"/>
          <w:szCs w:val="24"/>
        </w:rPr>
        <w:t xml:space="preserve"> </w:t>
      </w:r>
      <w:r w:rsidR="00AB6D54" w:rsidRPr="004D31A3">
        <w:rPr>
          <w:rFonts w:ascii="Times New Roman" w:hAnsi="Times New Roman"/>
          <w:sz w:val="24"/>
          <w:szCs w:val="24"/>
        </w:rPr>
        <w:t>31</w:t>
      </w:r>
      <w:r w:rsidR="004D31A3">
        <w:rPr>
          <w:rFonts w:ascii="Times New Roman" w:hAnsi="Times New Roman"/>
          <w:sz w:val="24"/>
          <w:szCs w:val="24"/>
        </w:rPr>
        <w:t>.10.2019. godine</w:t>
      </w:r>
      <w:r w:rsidR="00AB6D54" w:rsidRPr="004D31A3">
        <w:rPr>
          <w:rFonts w:ascii="Times New Roman" w:hAnsi="Times New Roman"/>
          <w:sz w:val="24"/>
          <w:szCs w:val="24"/>
        </w:rPr>
        <w:t>:</w:t>
      </w:r>
    </w:p>
    <w:p w:rsidR="00FB7F72" w:rsidRPr="004D31A3" w:rsidRDefault="00FB7F72" w:rsidP="00FB7F72">
      <w:pPr>
        <w:pStyle w:val="Bezproreda"/>
        <w:rPr>
          <w:rFonts w:ascii="Times New Roman" w:hAnsi="Times New Roman"/>
          <w:sz w:val="24"/>
          <w:szCs w:val="24"/>
        </w:rPr>
      </w:pPr>
    </w:p>
    <w:p w:rsidR="007960A8" w:rsidRDefault="007960A8" w:rsidP="008E70F8">
      <w:pPr>
        <w:jc w:val="center"/>
        <w:rPr>
          <w:rFonts w:ascii="Times New Roman" w:hAnsi="Times New Roman"/>
          <w:b/>
          <w:sz w:val="24"/>
          <w:szCs w:val="24"/>
        </w:rPr>
      </w:pPr>
    </w:p>
    <w:p w:rsidR="008E70F8" w:rsidRPr="004D31A3" w:rsidRDefault="007960A8" w:rsidP="008E70F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8E70F8" w:rsidRPr="004D31A3">
        <w:rPr>
          <w:rFonts w:ascii="Times New Roman" w:hAnsi="Times New Roman"/>
          <w:b/>
          <w:sz w:val="24"/>
          <w:szCs w:val="24"/>
        </w:rPr>
        <w:t>ROCEDURU O BLAGAJNIČKOM POSLOVANJU</w:t>
      </w:r>
    </w:p>
    <w:p w:rsidR="008E70F8" w:rsidRPr="004D31A3" w:rsidRDefault="008E70F8" w:rsidP="008E70F8">
      <w:pPr>
        <w:jc w:val="center"/>
        <w:rPr>
          <w:rFonts w:ascii="Times New Roman" w:hAnsi="Times New Roman"/>
          <w:b/>
          <w:sz w:val="24"/>
          <w:szCs w:val="24"/>
        </w:rPr>
      </w:pPr>
      <w:r w:rsidRPr="004D31A3">
        <w:rPr>
          <w:rFonts w:ascii="Times New Roman" w:hAnsi="Times New Roman"/>
          <w:b/>
          <w:sz w:val="24"/>
          <w:szCs w:val="24"/>
        </w:rPr>
        <w:t>Opće odredbe</w:t>
      </w:r>
    </w:p>
    <w:p w:rsidR="008E70F8" w:rsidRPr="004D31A3" w:rsidRDefault="008E70F8" w:rsidP="008E70F8">
      <w:pPr>
        <w:jc w:val="center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Članak 1.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Procedurom o blagajničkom poslovanju uređuje se plaćanje i naplata gotovim novcem, organizacija</w:t>
      </w:r>
      <w:r w:rsidR="004D31A3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blagajničkog poslovanja, isprave i poslovne knjige u blagajničkom poslovanju, kontrola blagajničkog</w:t>
      </w:r>
      <w:r w:rsidR="004D31A3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poslovanja kao i druga pitanja u svezi blagajničkog poslovanja.</w:t>
      </w:r>
    </w:p>
    <w:p w:rsidR="004D31A3" w:rsidRDefault="004D31A3" w:rsidP="008E70F8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Članak 2.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Gotov novac Uprave čine: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-novčana sredstva podignuta s transakcijskog računa Uprave,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-novčana sredstva naplaćena od fizičkih osoba.</w:t>
      </w:r>
    </w:p>
    <w:p w:rsidR="004D31A3" w:rsidRDefault="004D31A3" w:rsidP="008E70F8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Članak 3.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U Upravi se vodi glavna blagajna te se promet gotovinskim novčanim sredstvima evidentira u glavnoj</w:t>
      </w:r>
      <w:r w:rsidR="00BB4973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blagajni (blagajni u HRK).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U slučaju potrebe za prometom gotovim novcem u stranoj valuti isto će se evidentirati u deviznoj</w:t>
      </w:r>
      <w:r w:rsidR="00BB4973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blagajni.</w:t>
      </w:r>
    </w:p>
    <w:p w:rsidR="0027331B" w:rsidRDefault="0027331B" w:rsidP="008E70F8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Članak 4.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Blagajničko poslovanje u poslovnim knjigama evidentira se temeljem: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- uplatnica,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- isplatnica,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- dnevnika blagajničkog poslovanja (blagajničkog izvještaja).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Blagajničke isprave i knjiga blagajne moraju sadržavati sve podatke iz kojih se može nedvojbeno</w:t>
      </w:r>
      <w:r w:rsidR="007960A8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spoznati poslovni događaj odnosno narav, vrijednost i vrijeme nastanka novčane transakcije.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Blagajničke isprave i knjiga blagajne sastavljaju se i vode pomoću računala.</w:t>
      </w:r>
    </w:p>
    <w:p w:rsidR="008E70F8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7960A8" w:rsidRPr="004D31A3" w:rsidRDefault="007960A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4D31A3">
        <w:rPr>
          <w:rFonts w:ascii="Times New Roman" w:hAnsi="Times New Roman"/>
          <w:b/>
          <w:sz w:val="24"/>
          <w:szCs w:val="24"/>
        </w:rPr>
        <w:t>Odgovornost za blagajničko poslovanje</w:t>
      </w:r>
    </w:p>
    <w:p w:rsidR="007960A8" w:rsidRDefault="007960A8" w:rsidP="008E70F8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Članak 5.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Blagajnik-administrator  obavlja posao blagajnika, koji prima i isplaćuje gotov novac, vodi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brigu o poslovanju blagajne te je dužan evidentirati blagajničko poslovanje u poslovnim knjigama.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Kontrolu blagajničkog poslovanja obavlja računovođa/financijski referent (ujedno likvidator).</w:t>
      </w:r>
    </w:p>
    <w:p w:rsidR="008E70F8" w:rsidRPr="004D31A3" w:rsidRDefault="008E70F8" w:rsidP="008E70F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8E70F8" w:rsidRPr="004D31A3" w:rsidRDefault="008E70F8" w:rsidP="008E70F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4D31A3">
        <w:rPr>
          <w:rFonts w:ascii="Times New Roman" w:hAnsi="Times New Roman"/>
          <w:b/>
          <w:sz w:val="24"/>
          <w:szCs w:val="24"/>
        </w:rPr>
        <w:lastRenderedPageBreak/>
        <w:t>Uplate i isplate u blagajni</w:t>
      </w:r>
    </w:p>
    <w:p w:rsidR="007960A8" w:rsidRDefault="007960A8" w:rsidP="008E70F8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Članak 6.</w:t>
      </w:r>
    </w:p>
    <w:p w:rsidR="008E70F8" w:rsidRPr="004D31A3" w:rsidRDefault="008E70F8" w:rsidP="008E70F8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U glavnoj blagajni evidentiraju se sljedeće uplate: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- podignuta gotovina s transakcijskog računa,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- ostale uplate u gotovom novcu koje su nastale kao rezultat redovnog poslovanja.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U glavnoj blagajni evidentiraju se sljedeće isplate: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- polaganje gotovine na transakcijski račun u banci,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- akontacija za službeno putovanje,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- dnevnica i drugih troškova nastalih na službenom putovanju (moguća isplata iz blagajne po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potrebi, najčešće izravna isplata sa transakcijskog žiroračuna Uprave na transakcijski račun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primatelja),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- ostale isplate koje su nastale kao rezultat redovnog poslovanja.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Članak 7.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Isplate i uplate koje se evidentiraju u glavnoj blagajni, mogu se obavljati samo na temelju prethodno</w:t>
      </w:r>
      <w:r w:rsidR="007960A8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izdanog dokumenta kojim se odobrava/nalaže uplata odnosno isplata (račun, nalog za službeno</w:t>
      </w:r>
      <w:r w:rsidR="007960A8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putovanje, rješenje o povratu godišnje naknade za ceste i drugi važeći dokument).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 xml:space="preserve">Isplata akontacije preko blagajne koju ne prati poseban dokument može </w:t>
      </w:r>
      <w:r w:rsidR="00FB7F72" w:rsidRPr="004D31A3">
        <w:rPr>
          <w:rFonts w:ascii="Times New Roman" w:hAnsi="Times New Roman"/>
          <w:sz w:val="24"/>
          <w:szCs w:val="24"/>
        </w:rPr>
        <w:t xml:space="preserve">se obavljati kada takvu isplatu </w:t>
      </w:r>
      <w:r w:rsidRPr="004D31A3">
        <w:rPr>
          <w:rFonts w:ascii="Times New Roman" w:hAnsi="Times New Roman"/>
          <w:sz w:val="24"/>
          <w:szCs w:val="24"/>
        </w:rPr>
        <w:t>svojim potpisom na virmanskom nalogu za isplatu sredstava sa transakc</w:t>
      </w:r>
      <w:r w:rsidR="00FB7F72" w:rsidRPr="004D31A3">
        <w:rPr>
          <w:rFonts w:ascii="Times New Roman" w:hAnsi="Times New Roman"/>
          <w:sz w:val="24"/>
          <w:szCs w:val="24"/>
        </w:rPr>
        <w:t xml:space="preserve">ijskog žiroračuna Uprave odobri </w:t>
      </w:r>
      <w:r w:rsidR="007960A8">
        <w:rPr>
          <w:rFonts w:ascii="Times New Roman" w:hAnsi="Times New Roman"/>
          <w:sz w:val="24"/>
          <w:szCs w:val="24"/>
        </w:rPr>
        <w:t>direktor</w:t>
      </w:r>
      <w:r w:rsidR="00FB7F72" w:rsidRPr="004D31A3">
        <w:rPr>
          <w:rFonts w:ascii="Times New Roman" w:hAnsi="Times New Roman"/>
          <w:sz w:val="24"/>
          <w:szCs w:val="24"/>
        </w:rPr>
        <w:t>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FB7F7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Članak 8.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Svaka isprava u vezi s gotovinskom uplatom i isplatom mora biti numerirana i sastavljena tako da</w:t>
      </w:r>
      <w:r w:rsidR="007960A8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isključuje mogućnost naknadnog dopisivanja te potpisana od strane blagajnika, likvidatora i</w:t>
      </w:r>
      <w:r w:rsidR="007960A8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uplatitelja/primatelja gotovog novca.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Sastavljanje i potpisivanje isprava o isplati i uplati je jednokratno, isti dan kada je promet gotovim</w:t>
      </w:r>
      <w:r w:rsidR="007960A8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novcem izvršen, u dva (2) primjerka (za potrebe primaoca odnosno uplatioca te blagajne i</w:t>
      </w:r>
      <w:r w:rsidR="007960A8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računovodstva).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FB7F7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Članak 9.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FB7F72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 xml:space="preserve">Blagajnik/administrator </w:t>
      </w:r>
      <w:r w:rsidR="008E70F8" w:rsidRPr="004D31A3">
        <w:rPr>
          <w:rFonts w:ascii="Times New Roman" w:hAnsi="Times New Roman"/>
          <w:sz w:val="24"/>
          <w:szCs w:val="24"/>
        </w:rPr>
        <w:t xml:space="preserve"> vodi dn</w:t>
      </w:r>
      <w:r w:rsidRPr="004D31A3">
        <w:rPr>
          <w:rFonts w:ascii="Times New Roman" w:hAnsi="Times New Roman"/>
          <w:sz w:val="24"/>
          <w:szCs w:val="24"/>
        </w:rPr>
        <w:t xml:space="preserve">evnik blagajničkog poslovanja i </w:t>
      </w:r>
      <w:r w:rsidR="008E70F8" w:rsidRPr="004D31A3">
        <w:rPr>
          <w:rFonts w:ascii="Times New Roman" w:hAnsi="Times New Roman"/>
          <w:sz w:val="24"/>
          <w:szCs w:val="24"/>
        </w:rPr>
        <w:t>zaključuje ga dnevno i to ukoliko ima promjena (uplata i isplata) tog dana.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Blagajnički dnevnik s priloženim ispravama o isplati i uplati mora imati žig s potpisom od strane</w:t>
      </w:r>
      <w:r w:rsidR="007960A8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 xml:space="preserve">blagajnika i likvidatora. </w:t>
      </w:r>
      <w:r w:rsidR="00FB7F72" w:rsidRPr="004D31A3">
        <w:rPr>
          <w:rFonts w:ascii="Times New Roman" w:hAnsi="Times New Roman"/>
          <w:sz w:val="24"/>
          <w:szCs w:val="24"/>
        </w:rPr>
        <w:t>Blagajnik-administrator</w:t>
      </w:r>
      <w:r w:rsidRPr="004D31A3">
        <w:rPr>
          <w:rFonts w:ascii="Times New Roman" w:hAnsi="Times New Roman"/>
          <w:sz w:val="24"/>
          <w:szCs w:val="24"/>
        </w:rPr>
        <w:t xml:space="preserve"> knjiži blagajnički dnevnik.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7960A8" w:rsidRDefault="007960A8" w:rsidP="00FB7F7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8E70F8" w:rsidRPr="007960A8" w:rsidRDefault="008E70F8" w:rsidP="00FB7F7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960A8">
        <w:rPr>
          <w:rFonts w:ascii="Times New Roman" w:hAnsi="Times New Roman"/>
          <w:b/>
          <w:sz w:val="24"/>
          <w:szCs w:val="24"/>
        </w:rPr>
        <w:t>Ostale odredbe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FB7F7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Članak 10.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Blagajničko poslovanje u Upravi obavlja se rijetko, prema potrebi. Vodeći računa o sigurnosti gotovog</w:t>
      </w:r>
      <w:r w:rsidR="007960A8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novca svaka se uplata u blagajnu isti dan polaže na transakcijski račun Uprave, a za potrebe isplate</w:t>
      </w:r>
      <w:r w:rsidR="007960A8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gotovog novca primatelju novac se podiže s transakcijskog računa Uprave i isti dan predaje primatelju</w:t>
      </w:r>
      <w:r w:rsidR="007960A8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 xml:space="preserve">o čemu se sastavljaju blagajničke isprave tako da ne postoji potreba za </w:t>
      </w:r>
      <w:r w:rsidRPr="004D31A3">
        <w:rPr>
          <w:rFonts w:ascii="Times New Roman" w:hAnsi="Times New Roman"/>
          <w:sz w:val="24"/>
          <w:szCs w:val="24"/>
        </w:rPr>
        <w:lastRenderedPageBreak/>
        <w:t>višed</w:t>
      </w:r>
      <w:r w:rsidR="00FB7F72" w:rsidRPr="004D31A3">
        <w:rPr>
          <w:rFonts w:ascii="Times New Roman" w:hAnsi="Times New Roman"/>
          <w:sz w:val="24"/>
          <w:szCs w:val="24"/>
        </w:rPr>
        <w:t xml:space="preserve">nevnim držanjem gotovog </w:t>
      </w:r>
      <w:r w:rsidRPr="004D31A3">
        <w:rPr>
          <w:rFonts w:ascii="Times New Roman" w:hAnsi="Times New Roman"/>
          <w:sz w:val="24"/>
          <w:szCs w:val="24"/>
        </w:rPr>
        <w:t>novca u sefu, u skladu s time nije definiran blagajnički maksimum.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U svim situacijama za koje je propisano i moguće preporučuje se bezgotovinsko plaćanje putem</w:t>
      </w:r>
      <w:r w:rsidR="007960A8">
        <w:rPr>
          <w:rFonts w:ascii="Times New Roman" w:hAnsi="Times New Roman"/>
          <w:sz w:val="24"/>
          <w:szCs w:val="24"/>
        </w:rPr>
        <w:t xml:space="preserve"> </w:t>
      </w:r>
      <w:r w:rsidRPr="004D31A3">
        <w:rPr>
          <w:rFonts w:ascii="Times New Roman" w:hAnsi="Times New Roman"/>
          <w:sz w:val="24"/>
          <w:szCs w:val="24"/>
        </w:rPr>
        <w:t>transakcijskog računa Uprave.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7960A8" w:rsidRDefault="007960A8" w:rsidP="00FB7F72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8E70F8" w:rsidRPr="004D31A3" w:rsidRDefault="008E70F8" w:rsidP="00FB7F72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Članak 11.</w:t>
      </w:r>
    </w:p>
    <w:p w:rsidR="008E70F8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4508D2" w:rsidRPr="004D31A3" w:rsidRDefault="008E70F8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Ova Procedura stupa na snagu s danom donošenja i objavljena je na o</w:t>
      </w:r>
      <w:r w:rsidR="00AB6D54" w:rsidRPr="004D31A3">
        <w:rPr>
          <w:rFonts w:ascii="Times New Roman" w:hAnsi="Times New Roman"/>
          <w:sz w:val="24"/>
          <w:szCs w:val="24"/>
        </w:rPr>
        <w:t>glasnoj ploči Bucavac d.o.o.  i na web stranici</w:t>
      </w:r>
      <w:r w:rsidRPr="004D31A3">
        <w:rPr>
          <w:rFonts w:ascii="Times New Roman" w:hAnsi="Times New Roman"/>
          <w:sz w:val="24"/>
          <w:szCs w:val="24"/>
        </w:rPr>
        <w:t xml:space="preserve"> (</w:t>
      </w:r>
      <w:hyperlink r:id="rId4" w:history="1">
        <w:r w:rsidR="00FB7F72" w:rsidRPr="004D31A3">
          <w:rPr>
            <w:rStyle w:val="Hiperveza"/>
            <w:rFonts w:ascii="Times New Roman" w:hAnsi="Times New Roman"/>
            <w:sz w:val="24"/>
            <w:szCs w:val="24"/>
          </w:rPr>
          <w:t>www.bucavac.hr</w:t>
        </w:r>
      </w:hyperlink>
      <w:r w:rsidR="00FB7F72" w:rsidRPr="004D31A3">
        <w:rPr>
          <w:rFonts w:ascii="Times New Roman" w:hAnsi="Times New Roman"/>
          <w:sz w:val="24"/>
          <w:szCs w:val="24"/>
        </w:rPr>
        <w:t>)</w:t>
      </w:r>
    </w:p>
    <w:p w:rsidR="00FB7F72" w:rsidRPr="004D31A3" w:rsidRDefault="00FB7F72" w:rsidP="008E70F8">
      <w:pPr>
        <w:pStyle w:val="Bezproreda"/>
        <w:rPr>
          <w:rFonts w:ascii="Times New Roman" w:hAnsi="Times New Roman"/>
          <w:sz w:val="24"/>
          <w:szCs w:val="24"/>
        </w:rPr>
      </w:pPr>
    </w:p>
    <w:p w:rsidR="00FB7F72" w:rsidRPr="004D31A3" w:rsidRDefault="00FB7F72" w:rsidP="008E70F8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 w:rsidRPr="004D31A3">
        <w:rPr>
          <w:rFonts w:ascii="Times New Roman" w:hAnsi="Times New Roman"/>
          <w:sz w:val="24"/>
          <w:szCs w:val="24"/>
        </w:rPr>
        <w:t>U</w:t>
      </w:r>
      <w:r w:rsidR="007960A8">
        <w:rPr>
          <w:rFonts w:ascii="Times New Roman" w:hAnsi="Times New Roman"/>
          <w:sz w:val="24"/>
          <w:szCs w:val="24"/>
        </w:rPr>
        <w:t>r</w:t>
      </w:r>
      <w:proofErr w:type="spellEnd"/>
      <w:r w:rsidR="007960A8">
        <w:rPr>
          <w:rFonts w:ascii="Times New Roman" w:hAnsi="Times New Roman"/>
          <w:sz w:val="24"/>
          <w:szCs w:val="24"/>
        </w:rPr>
        <w:t>. broj</w:t>
      </w:r>
      <w:r w:rsidRPr="004D31A3">
        <w:rPr>
          <w:rFonts w:ascii="Times New Roman" w:hAnsi="Times New Roman"/>
          <w:sz w:val="24"/>
          <w:szCs w:val="24"/>
        </w:rPr>
        <w:t>:</w:t>
      </w:r>
      <w:r w:rsidR="00AB6D54" w:rsidRPr="004D31A3">
        <w:rPr>
          <w:rFonts w:ascii="Times New Roman" w:hAnsi="Times New Roman"/>
          <w:sz w:val="24"/>
          <w:szCs w:val="24"/>
        </w:rPr>
        <w:t xml:space="preserve">  112/2019</w:t>
      </w:r>
    </w:p>
    <w:p w:rsidR="00FB7F72" w:rsidRPr="004D31A3" w:rsidRDefault="00FB7F72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 xml:space="preserve">Primošten, </w:t>
      </w:r>
      <w:r w:rsidR="00AB6D54" w:rsidRPr="004D31A3">
        <w:rPr>
          <w:rFonts w:ascii="Times New Roman" w:hAnsi="Times New Roman"/>
          <w:sz w:val="24"/>
          <w:szCs w:val="24"/>
        </w:rPr>
        <w:t>31.10.2019.</w:t>
      </w:r>
    </w:p>
    <w:p w:rsidR="007960A8" w:rsidRDefault="00AB6D54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="007960A8">
        <w:rPr>
          <w:rFonts w:ascii="Times New Roman" w:hAnsi="Times New Roman"/>
          <w:sz w:val="24"/>
          <w:szCs w:val="24"/>
        </w:rPr>
        <w:tab/>
      </w:r>
    </w:p>
    <w:p w:rsidR="00AB6D54" w:rsidRPr="004D31A3" w:rsidRDefault="007960A8" w:rsidP="007960A8">
      <w:pPr>
        <w:pStyle w:val="Bezproreda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</w:t>
      </w:r>
      <w:r w:rsidR="00AB6D54" w:rsidRPr="004D31A3">
        <w:rPr>
          <w:rFonts w:ascii="Times New Roman" w:hAnsi="Times New Roman"/>
          <w:sz w:val="24"/>
          <w:szCs w:val="24"/>
        </w:rPr>
        <w:tab/>
      </w:r>
    </w:p>
    <w:p w:rsidR="007960A8" w:rsidRDefault="00AB6D54" w:rsidP="008E70F8">
      <w:pPr>
        <w:pStyle w:val="Bezproreda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  <w:r w:rsidRPr="004D31A3">
        <w:rPr>
          <w:rFonts w:ascii="Times New Roman" w:hAnsi="Times New Roman"/>
          <w:sz w:val="24"/>
          <w:szCs w:val="24"/>
        </w:rPr>
        <w:tab/>
      </w:r>
    </w:p>
    <w:p w:rsidR="00AB6D54" w:rsidRPr="004D31A3" w:rsidRDefault="00AB6D54" w:rsidP="007960A8">
      <w:pPr>
        <w:pStyle w:val="Bezproreda"/>
        <w:ind w:left="5664" w:firstLine="708"/>
        <w:rPr>
          <w:rFonts w:ascii="Times New Roman" w:hAnsi="Times New Roman"/>
          <w:sz w:val="24"/>
          <w:szCs w:val="24"/>
        </w:rPr>
      </w:pPr>
      <w:r w:rsidRPr="004D31A3">
        <w:rPr>
          <w:rFonts w:ascii="Times New Roman" w:hAnsi="Times New Roman"/>
          <w:sz w:val="24"/>
          <w:szCs w:val="24"/>
        </w:rPr>
        <w:t>Alen Mikelin</w:t>
      </w:r>
      <w:r w:rsidR="00111B2C">
        <w:rPr>
          <w:rFonts w:ascii="Times New Roman" w:hAnsi="Times New Roman"/>
          <w:sz w:val="24"/>
          <w:szCs w:val="24"/>
        </w:rPr>
        <w:t>, v.r.</w:t>
      </w:r>
    </w:p>
    <w:sectPr w:rsidR="00AB6D54" w:rsidRPr="004D31A3" w:rsidSect="00C91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4D31A3"/>
    <w:rsid w:val="00111B2C"/>
    <w:rsid w:val="001F0A2C"/>
    <w:rsid w:val="0027331B"/>
    <w:rsid w:val="002F23DF"/>
    <w:rsid w:val="004508D2"/>
    <w:rsid w:val="004D31A3"/>
    <w:rsid w:val="007960A8"/>
    <w:rsid w:val="007A338B"/>
    <w:rsid w:val="008E70F8"/>
    <w:rsid w:val="00AB6D54"/>
    <w:rsid w:val="00BB4973"/>
    <w:rsid w:val="00C91518"/>
    <w:rsid w:val="00FB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70F8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FB7F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cavac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ktor\Desktop\PROCEDURE\Procedura%20o%20blagajni&#269;kom%20poslovanju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Procedura o blagajničkom poslovanju</Template>
  <TotalTime>45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4599</CharactersWithSpaces>
  <SharedDoc>false</SharedDoc>
  <HLinks>
    <vt:vector size="6" baseType="variant">
      <vt:variant>
        <vt:i4>7864441</vt:i4>
      </vt:variant>
      <vt:variant>
        <vt:i4>0</vt:i4>
      </vt:variant>
      <vt:variant>
        <vt:i4>0</vt:i4>
      </vt:variant>
      <vt:variant>
        <vt:i4>5</vt:i4>
      </vt:variant>
      <vt:variant>
        <vt:lpwstr>http://www.bucavac.hr/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5</cp:revision>
  <cp:lastPrinted>2019-11-15T07:17:00Z</cp:lastPrinted>
  <dcterms:created xsi:type="dcterms:W3CDTF">2019-11-14T10:30:00Z</dcterms:created>
  <dcterms:modified xsi:type="dcterms:W3CDTF">2019-11-15T09:23:00Z</dcterms:modified>
</cp:coreProperties>
</file>